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A7" w:rsidRDefault="00A800A7" w:rsidP="00A800A7">
      <w:pPr>
        <w:tabs>
          <w:tab w:val="left" w:pos="4320"/>
        </w:tabs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ROMÂNIA  </w:t>
      </w:r>
    </w:p>
    <w:p w:rsidR="00A800A7" w:rsidRDefault="00A800A7" w:rsidP="00A800A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:rsidR="00A800A7" w:rsidRDefault="00A800A7" w:rsidP="00A800A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:rsidR="00A800A7" w:rsidRDefault="00A800A7" w:rsidP="00A800A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:rsidR="00A800A7" w:rsidRDefault="00A800A7" w:rsidP="00A800A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A800A7" w:rsidRDefault="00A800A7" w:rsidP="00A800A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A800A7" w:rsidRPr="001C1265" w:rsidRDefault="00A800A7" w:rsidP="00A800A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1C1265"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Pr="001C1265">
        <w:rPr>
          <w:rFonts w:ascii="Bookman Old Style" w:hAnsi="Bookman Old Style"/>
          <w:b/>
          <w:sz w:val="26"/>
          <w:szCs w:val="26"/>
        </w:rPr>
        <w:t>HOTĂRÂRE</w:t>
      </w:r>
    </w:p>
    <w:p w:rsidR="00A800A7" w:rsidRPr="00E515DA" w:rsidRDefault="00A800A7" w:rsidP="00A800A7">
      <w:pPr>
        <w:spacing w:after="0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 w:rsidRPr="00E515DA">
        <w:rPr>
          <w:rFonts w:ascii="Bookman Old Style" w:hAnsi="Bookman Old Style"/>
          <w:b/>
          <w:sz w:val="24"/>
          <w:szCs w:val="24"/>
          <w:lang w:val="ro-RO"/>
        </w:rPr>
        <w:t>privind  aprobarea, pentru anul 202</w:t>
      </w:r>
      <w:r>
        <w:rPr>
          <w:rFonts w:ascii="Bookman Old Style" w:hAnsi="Bookman Old Style"/>
          <w:b/>
          <w:sz w:val="24"/>
          <w:szCs w:val="24"/>
          <w:lang w:val="ro-RO"/>
        </w:rPr>
        <w:t>5</w:t>
      </w:r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, a numărului  </w:t>
      </w:r>
      <w:proofErr w:type="spellStart"/>
      <w:r w:rsidRPr="00E515DA">
        <w:rPr>
          <w:rFonts w:ascii="Bookman Old Style" w:hAnsi="Bookman Old Style"/>
          <w:b/>
          <w:sz w:val="24"/>
          <w:szCs w:val="24"/>
          <w:lang w:val="ro-RO"/>
        </w:rPr>
        <w:t>asistenţi</w:t>
      </w:r>
      <w:r>
        <w:rPr>
          <w:rFonts w:ascii="Bookman Old Style" w:hAnsi="Bookman Old Style"/>
          <w:b/>
          <w:sz w:val="24"/>
          <w:szCs w:val="24"/>
          <w:lang w:val="ro-RO"/>
        </w:rPr>
        <w:t>lor</w:t>
      </w:r>
      <w:proofErr w:type="spellEnd"/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  personali ai  persoanelor cu handicap grav  </w:t>
      </w:r>
      <w:proofErr w:type="spellStart"/>
      <w:r w:rsidRPr="00E515DA">
        <w:rPr>
          <w:rFonts w:ascii="Bookman Old Style" w:hAnsi="Bookman Old Style"/>
          <w:b/>
          <w:sz w:val="24"/>
          <w:szCs w:val="24"/>
          <w:lang w:val="ro-RO"/>
        </w:rPr>
        <w:t>încadraţi</w:t>
      </w:r>
      <w:proofErr w:type="spellEnd"/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 cu contract individual de muncă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 pe raza </w:t>
      </w:r>
      <w:proofErr w:type="spellStart"/>
      <w:r w:rsidRPr="00E515DA">
        <w:rPr>
          <w:rFonts w:ascii="Bookman Old Style" w:hAnsi="Bookman Old Style"/>
          <w:b/>
          <w:sz w:val="24"/>
          <w:szCs w:val="24"/>
          <w:lang w:val="ro-RO"/>
        </w:rPr>
        <w:t>oraşului</w:t>
      </w:r>
      <w:proofErr w:type="spellEnd"/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 Pătârlagele</w:t>
      </w:r>
    </w:p>
    <w:p w:rsidR="00A800A7" w:rsidRDefault="00A800A7" w:rsidP="00A800A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A800A7" w:rsidRPr="00407940" w:rsidRDefault="00A800A7" w:rsidP="00A800A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Consiliul local al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oraşului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Pătârlagele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 întrunit în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şedinţă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ordinară,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având în vedere  :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referatul de aprobare  prezentat de primarul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oraşului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Pătârlagele înregistrat la nr. </w:t>
      </w:r>
      <w:r w:rsidR="007C647D">
        <w:rPr>
          <w:rFonts w:ascii="Bookman Old Style" w:hAnsi="Bookman Old Style"/>
          <w:sz w:val="24"/>
          <w:szCs w:val="24"/>
          <w:lang w:val="ro-RO"/>
        </w:rPr>
        <w:t>713</w:t>
      </w:r>
      <w:r>
        <w:rPr>
          <w:rFonts w:ascii="Bookman Old Style" w:hAnsi="Bookman Old Style"/>
          <w:sz w:val="24"/>
          <w:szCs w:val="24"/>
          <w:lang w:val="ro-RO"/>
        </w:rPr>
        <w:t>/</w:t>
      </w:r>
      <w:r w:rsidR="007C647D">
        <w:rPr>
          <w:rFonts w:ascii="Bookman Old Style" w:hAnsi="Bookman Old Style"/>
          <w:sz w:val="24"/>
          <w:szCs w:val="24"/>
          <w:lang w:val="ro-RO"/>
        </w:rPr>
        <w:t>23.01.2025</w:t>
      </w:r>
      <w:r>
        <w:rPr>
          <w:rFonts w:ascii="Bookman Old Style" w:hAnsi="Bookman Old Style"/>
          <w:sz w:val="24"/>
          <w:szCs w:val="24"/>
          <w:lang w:val="ro-RO"/>
        </w:rPr>
        <w:t>;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-  raportul  compartimentului de specialitate înregistrat la nr.</w:t>
      </w:r>
      <w:r w:rsidR="007C647D">
        <w:rPr>
          <w:rFonts w:ascii="Bookman Old Style" w:hAnsi="Bookman Old Style"/>
          <w:sz w:val="24"/>
          <w:szCs w:val="24"/>
          <w:lang w:val="ro-RO"/>
        </w:rPr>
        <w:t xml:space="preserve"> 714</w:t>
      </w:r>
      <w:r>
        <w:rPr>
          <w:rFonts w:ascii="Bookman Old Style" w:hAnsi="Bookman Old Style"/>
          <w:sz w:val="24"/>
          <w:szCs w:val="24"/>
          <w:lang w:val="ro-RO"/>
        </w:rPr>
        <w:t>/</w:t>
      </w:r>
      <w:r w:rsidR="007C647D">
        <w:rPr>
          <w:rFonts w:ascii="Bookman Old Style" w:hAnsi="Bookman Old Style"/>
          <w:sz w:val="24"/>
          <w:szCs w:val="24"/>
          <w:lang w:val="ro-RO"/>
        </w:rPr>
        <w:t>23.01.2025</w:t>
      </w:r>
      <w:r>
        <w:rPr>
          <w:rFonts w:ascii="Bookman Old Style" w:hAnsi="Bookman Old Style"/>
          <w:sz w:val="24"/>
          <w:szCs w:val="24"/>
          <w:lang w:val="ro-RO"/>
        </w:rPr>
        <w:t xml:space="preserve">; 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- prevederile  art. 1- art.6 din anexa  Hotărârii Guvernului nr. 427/2001 privind aprobare Normelor Metodologice privind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condiţiile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de  încadrare, drepturile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obligaţiile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asistentului personal  al persoanei cu handicap, cu modificările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completările ulterioare;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-  prevederile art.2, art.7, art.35, - art.44  din Legea nr. 448/2006 privind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protecţia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promovarea  drepturilor persoanelor cu handicap, republicată, cu modifică</w:t>
      </w:r>
      <w:r w:rsidR="0082020E">
        <w:rPr>
          <w:rFonts w:ascii="Bookman Old Style" w:hAnsi="Bookman Old Style"/>
          <w:sz w:val="24"/>
          <w:szCs w:val="24"/>
          <w:lang w:val="ro-RO"/>
        </w:rPr>
        <w:t xml:space="preserve">rile </w:t>
      </w:r>
      <w:proofErr w:type="spellStart"/>
      <w:r w:rsidR="0082020E"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 w:rsidR="0082020E">
        <w:rPr>
          <w:rFonts w:ascii="Bookman Old Style" w:hAnsi="Bookman Old Style"/>
          <w:sz w:val="24"/>
          <w:szCs w:val="24"/>
          <w:lang w:val="ro-RO"/>
        </w:rPr>
        <w:t xml:space="preserve"> completările ulterioare</w:t>
      </w:r>
      <w:r>
        <w:rPr>
          <w:rFonts w:ascii="Bookman Old Style" w:hAnsi="Bookman Old Style"/>
          <w:sz w:val="24"/>
          <w:szCs w:val="24"/>
          <w:lang w:val="ro-RO"/>
        </w:rPr>
        <w:t>;</w:t>
      </w:r>
    </w:p>
    <w:p w:rsidR="00A800A7" w:rsidRPr="007A13FF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-  prevederile  art.</w:t>
      </w:r>
      <w:r w:rsidR="008C5C01">
        <w:rPr>
          <w:rFonts w:ascii="Bookman Old Style" w:hAnsi="Bookman Old Style"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sz w:val="24"/>
          <w:szCs w:val="24"/>
          <w:lang w:val="ro-RO"/>
        </w:rPr>
        <w:t>25 -  art.</w:t>
      </w:r>
      <w:r w:rsidR="008C5C01">
        <w:rPr>
          <w:rFonts w:ascii="Bookman Old Style" w:hAnsi="Bookman Old Style"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sz w:val="24"/>
          <w:szCs w:val="24"/>
          <w:lang w:val="ro-RO"/>
        </w:rPr>
        <w:t xml:space="preserve">30, art. 35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art. 36 din</w:t>
      </w:r>
      <w:r w:rsidR="008C5C01">
        <w:rPr>
          <w:rFonts w:ascii="Bookman Old Style" w:hAnsi="Bookman Old Style"/>
          <w:sz w:val="24"/>
          <w:szCs w:val="24"/>
          <w:lang w:val="ro-RO"/>
        </w:rPr>
        <w:t xml:space="preserve"> Hotărârea Guvernului nr. 268 /</w:t>
      </w:r>
      <w:r>
        <w:rPr>
          <w:rFonts w:ascii="Bookman Old Style" w:hAnsi="Bookman Old Style"/>
          <w:sz w:val="24"/>
          <w:szCs w:val="24"/>
          <w:lang w:val="ro-RO"/>
        </w:rPr>
        <w:t xml:space="preserve">2007 privind </w:t>
      </w:r>
      <w:r w:rsidR="008C5C01">
        <w:rPr>
          <w:rFonts w:ascii="Bookman Old Style" w:hAnsi="Bookman Old Style"/>
          <w:sz w:val="24"/>
          <w:szCs w:val="24"/>
          <w:lang w:val="ro-RO"/>
        </w:rPr>
        <w:t>aprobarea Normelor Metodologice</w:t>
      </w:r>
      <w:r>
        <w:rPr>
          <w:rFonts w:ascii="Bookman Old Style" w:hAnsi="Bookman Old Style"/>
          <w:sz w:val="24"/>
          <w:szCs w:val="24"/>
          <w:lang w:val="ro-RO"/>
        </w:rPr>
        <w:t xml:space="preserve"> de aplicare a Legii nr. 448/2006 privind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protecţia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promovarea  drepturilor persoanelor cu handicap, cu</w:t>
      </w:r>
      <w:r w:rsidRPr="00A6783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modificările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completările ulterioare</w:t>
      </w:r>
      <w:r>
        <w:rPr>
          <w:rFonts w:ascii="Bookman Old Style" w:hAnsi="Bookman Old Style"/>
          <w:sz w:val="24"/>
          <w:szCs w:val="24"/>
          <w:lang w:val="ro-RO"/>
        </w:rPr>
        <w:t xml:space="preserve">;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-  prevederile   Anexei II  -Familia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ocupaţională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 de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funcţii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bugetare  sănătate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asistenţă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socială, Cap. I, Pct.3/ 3.2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poz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. 45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Legea nr.153/ 2017 privind </w:t>
      </w:r>
      <w:proofErr w:type="spellStart"/>
      <w:r w:rsidRPr="00F4311A">
        <w:rPr>
          <w:rFonts w:ascii="Bookman Old Style" w:hAnsi="Bookman Old Style" w:cs="Courier New"/>
          <w:sz w:val="24"/>
          <w:szCs w:val="24"/>
        </w:rPr>
        <w:t>salarizarea</w:t>
      </w:r>
      <w:proofErr w:type="spellEnd"/>
      <w:r w:rsidRPr="00F4311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F4311A">
        <w:rPr>
          <w:rFonts w:ascii="Bookman Old Style" w:hAnsi="Bookman Old Style" w:cs="Courier New"/>
          <w:sz w:val="24"/>
          <w:szCs w:val="24"/>
        </w:rPr>
        <w:t>personalului</w:t>
      </w:r>
      <w:proofErr w:type="spellEnd"/>
      <w:r w:rsidRPr="00F4311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F4311A">
        <w:rPr>
          <w:rFonts w:ascii="Bookman Old Style" w:hAnsi="Bookman Old Style" w:cs="Courier New"/>
          <w:sz w:val="24"/>
          <w:szCs w:val="24"/>
        </w:rPr>
        <w:t>plătit</w:t>
      </w:r>
      <w:proofErr w:type="spellEnd"/>
      <w:r w:rsidRPr="00F4311A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F4311A">
        <w:rPr>
          <w:rFonts w:ascii="Bookman Old Style" w:hAnsi="Bookman Old Style" w:cs="Courier New"/>
          <w:sz w:val="24"/>
          <w:szCs w:val="24"/>
        </w:rPr>
        <w:t>fonduri</w:t>
      </w:r>
      <w:proofErr w:type="spellEnd"/>
      <w:r w:rsidRPr="00F4311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F4311A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F431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</w:t>
      </w:r>
      <w:r w:rsidR="0082020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</w:t>
      </w:r>
      <w:proofErr w:type="spellStart"/>
      <w:r w:rsidR="0082020E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="0082020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completările ulterioare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    </w:t>
      </w:r>
    </w:p>
    <w:p w:rsidR="00A800A7" w:rsidRPr="00202C0A" w:rsidRDefault="00A800A7" w:rsidP="00A800A7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- prevederile</w:t>
      </w:r>
      <w:r w:rsidRPr="00DC7A3D">
        <w:rPr>
          <w:rFonts w:ascii="Bookman Old Style" w:hAnsi="Bookman Old Style"/>
          <w:sz w:val="24"/>
          <w:szCs w:val="24"/>
          <w:lang w:val="ro-RO"/>
        </w:rPr>
        <w:t xml:space="preserve"> art.</w:t>
      </w:r>
      <w:r w:rsidR="008C5C01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DC7A3D">
        <w:rPr>
          <w:rFonts w:ascii="Bookman Old Style" w:hAnsi="Bookman Old Style"/>
          <w:sz w:val="24"/>
          <w:szCs w:val="24"/>
          <w:lang w:val="ro-RO"/>
        </w:rPr>
        <w:t>129 alin.</w:t>
      </w:r>
      <w:r w:rsidR="008C5C01">
        <w:rPr>
          <w:rFonts w:ascii="Bookman Old Style" w:hAnsi="Bookman Old Style"/>
          <w:sz w:val="24"/>
          <w:szCs w:val="24"/>
          <w:lang w:val="ro-RO"/>
        </w:rPr>
        <w:t xml:space="preserve"> (2) lit. a), alin.(3) lit. c)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DC7A3D">
        <w:rPr>
          <w:rFonts w:ascii="Bookman Old Style" w:hAnsi="Bookman Old Style"/>
          <w:sz w:val="24"/>
          <w:szCs w:val="24"/>
          <w:lang w:val="ro-RO"/>
        </w:rPr>
        <w:t>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 </w:t>
      </w:r>
      <w:bookmarkStart w:id="0" w:name="_Hlk90544325"/>
      <w:r w:rsidRPr="00202C0A">
        <w:rPr>
          <w:rFonts w:ascii="Bookman Old Style" w:hAnsi="Bookman Old Style" w:cs="Times New Roman"/>
          <w:sz w:val="24"/>
          <w:szCs w:val="24"/>
          <w:lang w:val="ro-RO"/>
        </w:rPr>
        <w:t xml:space="preserve">cu modificările </w:t>
      </w:r>
      <w:r w:rsidRPr="00202C0A">
        <w:rPr>
          <w:rFonts w:ascii="Cambria" w:hAnsi="Cambria" w:cs="Cambria"/>
          <w:sz w:val="24"/>
          <w:szCs w:val="24"/>
          <w:lang w:val="ro-RO"/>
        </w:rPr>
        <w:t>ș</w:t>
      </w:r>
      <w:r w:rsidRPr="00202C0A">
        <w:rPr>
          <w:rFonts w:ascii="Bookman Old Style" w:hAnsi="Bookman Old Style" w:cs="Times New Roman"/>
          <w:sz w:val="24"/>
          <w:szCs w:val="24"/>
          <w:lang w:val="ro-RO"/>
        </w:rPr>
        <w:t>i completările ulterioare;</w:t>
      </w:r>
    </w:p>
    <w:bookmarkEnd w:id="0"/>
    <w:p w:rsidR="00A800A7" w:rsidRDefault="00A800A7" w:rsidP="00A800A7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DC7A3D">
        <w:rPr>
          <w:rFonts w:ascii="Bookman Old Style" w:hAnsi="Bookman Old Style"/>
          <w:sz w:val="24"/>
          <w:szCs w:val="24"/>
          <w:lang w:val="ro-RO"/>
        </w:rPr>
        <w:t xml:space="preserve">             În temeiul art. 139 alin.(1) din Ordonan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>a de Urgen</w:t>
      </w:r>
      <w:r w:rsidRPr="00DC7A3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7A3D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DC7A3D">
        <w:rPr>
          <w:rFonts w:ascii="Bookman Old Style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019 privind Codul Administrativ </w:t>
      </w:r>
      <w:r w:rsidRPr="00202C0A">
        <w:rPr>
          <w:rFonts w:ascii="Bookman Old Style" w:hAnsi="Bookman Old Style" w:cs="Times New Roman"/>
          <w:sz w:val="24"/>
          <w:szCs w:val="24"/>
          <w:lang w:val="ro-RO"/>
        </w:rPr>
        <w:t xml:space="preserve">cu modificările </w:t>
      </w:r>
      <w:r w:rsidRPr="00202C0A">
        <w:rPr>
          <w:rFonts w:ascii="Cambria" w:hAnsi="Cambria" w:cs="Cambria"/>
          <w:sz w:val="24"/>
          <w:szCs w:val="24"/>
          <w:lang w:val="ro-RO"/>
        </w:rPr>
        <w:t>ș</w:t>
      </w:r>
      <w:r w:rsidRPr="00202C0A">
        <w:rPr>
          <w:rFonts w:ascii="Bookman Old Style" w:hAnsi="Bookman Old Style" w:cs="Times New Roman"/>
          <w:sz w:val="24"/>
          <w:szCs w:val="24"/>
          <w:lang w:val="ro-RO"/>
        </w:rPr>
        <w:t>i completările ulterioare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, </w:t>
      </w:r>
    </w:p>
    <w:p w:rsidR="00A800A7" w:rsidRPr="00C55E41" w:rsidRDefault="00A800A7" w:rsidP="00A800A7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</w:p>
    <w:p w:rsidR="00A800A7" w:rsidRDefault="00A800A7" w:rsidP="00A800A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HOTĂRĂŞTE :</w:t>
      </w:r>
    </w:p>
    <w:p w:rsidR="00A800A7" w:rsidRDefault="00A800A7" w:rsidP="00A800A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</w:t>
      </w:r>
      <w:r>
        <w:rPr>
          <w:rFonts w:ascii="Bookman Old Style" w:hAnsi="Bookman Old Style"/>
          <w:b/>
          <w:sz w:val="24"/>
          <w:szCs w:val="24"/>
          <w:lang w:val="ro-RO"/>
        </w:rPr>
        <w:t>Art.1.</w:t>
      </w:r>
      <w:r>
        <w:rPr>
          <w:rFonts w:ascii="Bookman Old Style" w:hAnsi="Bookman Old Style"/>
          <w:sz w:val="24"/>
          <w:szCs w:val="24"/>
          <w:lang w:val="ro-RO"/>
        </w:rPr>
        <w:t xml:space="preserve">  Se aprobă, pentru anul 2025, un număr de 40  posturi de 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asistenţi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personali  ai persoanelor cu handicap  grav,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încadraţi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cu contract individual de muncă  pe raza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oraşului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Pătârlagele.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           Art.2. </w:t>
      </w:r>
      <w:r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</w:t>
      </w:r>
      <w:proofErr w:type="gramStart"/>
      <w:r>
        <w:rPr>
          <w:rFonts w:ascii="Bookman Old Style" w:hAnsi="Bookman Old Style"/>
          <w:sz w:val="24"/>
          <w:szCs w:val="24"/>
          <w:lang w:val="ro-RO"/>
        </w:rPr>
        <w:t>hotărâri  se</w:t>
      </w:r>
      <w:proofErr w:type="gramEnd"/>
      <w:r>
        <w:rPr>
          <w:rFonts w:ascii="Bookman Old Style" w:hAnsi="Bookman Old Style"/>
          <w:sz w:val="24"/>
          <w:szCs w:val="24"/>
          <w:lang w:val="ro-RO"/>
        </w:rPr>
        <w:t xml:space="preserve"> însărcinează primarul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oraşului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Pătârlagele  prin Compartimentul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Asistenţă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Socială, Compartimentul  Resurse Umane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Serviciul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Contabilitate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b/>
          <w:sz w:val="24"/>
          <w:szCs w:val="24"/>
        </w:rPr>
        <w:t xml:space="preserve">Art.3. </w:t>
      </w:r>
      <w:r>
        <w:rPr>
          <w:rFonts w:ascii="Bookman Old Style" w:hAnsi="Bookman Old Style"/>
          <w:sz w:val="24"/>
          <w:szCs w:val="24"/>
          <w:lang w:val="ro-RO"/>
        </w:rPr>
        <w:t xml:space="preserve">Prezenta hotărâre se aduce la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cunoştinţă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publică, respectiv se  comunică primarului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oraşulu</w:t>
      </w:r>
      <w:r w:rsidR="0082020E">
        <w:rPr>
          <w:rFonts w:ascii="Bookman Old Style" w:hAnsi="Bookman Old Style"/>
          <w:sz w:val="24"/>
          <w:szCs w:val="24"/>
          <w:lang w:val="ro-RO"/>
        </w:rPr>
        <w:t>i</w:t>
      </w:r>
      <w:proofErr w:type="spellEnd"/>
      <w:r w:rsidR="0082020E">
        <w:rPr>
          <w:rFonts w:ascii="Bookman Old Style" w:hAnsi="Bookman Old Style"/>
          <w:sz w:val="24"/>
          <w:szCs w:val="24"/>
          <w:lang w:val="ro-RO"/>
        </w:rPr>
        <w:t xml:space="preserve"> Pătârlagele, Compartimentului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Asistenţă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Socială,  Compartimentului  Resurse Umane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Serviciului Contabilitate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hAnsi="Bookman Old Style" w:cs="Times New Roman"/>
          <w:sz w:val="24"/>
          <w:szCs w:val="24"/>
          <w:lang w:val="ro-RO"/>
        </w:rPr>
        <w:t>i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Instituţiei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Prefectului 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Judeţul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 Buzău, în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condiţiile</w:t>
      </w:r>
      <w:proofErr w:type="spellEnd"/>
      <w:r w:rsidR="00722328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="00722328"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 w:rsidR="00722328">
        <w:rPr>
          <w:rFonts w:ascii="Bookman Old Style" w:hAnsi="Bookman Old Style"/>
          <w:sz w:val="24"/>
          <w:szCs w:val="24"/>
          <w:lang w:val="ro-RO"/>
        </w:rPr>
        <w:t xml:space="preserve"> termenele prevăzute de lege</w:t>
      </w:r>
      <w:r>
        <w:rPr>
          <w:rFonts w:ascii="Bookman Old Style" w:hAnsi="Bookman Old Style"/>
          <w:sz w:val="24"/>
          <w:szCs w:val="24"/>
          <w:lang w:val="ro-RO"/>
        </w:rPr>
        <w:t xml:space="preserve">.  </w:t>
      </w: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800A7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800A7" w:rsidRPr="007A13FF" w:rsidRDefault="00A800A7" w:rsidP="00A800A7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800A7" w:rsidRDefault="00A800A7" w:rsidP="00A800A7">
      <w:pPr>
        <w:spacing w:after="0" w:line="360" w:lineRule="auto"/>
        <w:rPr>
          <w:rFonts w:ascii="Bookman Old Style" w:hAnsi="Bookman Old Style"/>
          <w:b/>
          <w:sz w:val="24"/>
          <w:szCs w:val="24"/>
          <w:lang w:val="ro-RO"/>
        </w:rPr>
      </w:pPr>
      <w:r w:rsidRPr="00C55E41">
        <w:rPr>
          <w:rFonts w:ascii="Bookman Old Style" w:hAnsi="Bookman Old Style"/>
          <w:b/>
          <w:sz w:val="24"/>
          <w:szCs w:val="24"/>
        </w:rPr>
        <w:t xml:space="preserve">              </w:t>
      </w:r>
      <w:proofErr w:type="spellStart"/>
      <w:r>
        <w:rPr>
          <w:rFonts w:ascii="Bookman Old Style" w:hAnsi="Bookman Old Style"/>
          <w:b/>
          <w:sz w:val="24"/>
          <w:szCs w:val="24"/>
        </w:rPr>
        <w:t>Nr</w:t>
      </w:r>
      <w:proofErr w:type="spellEnd"/>
      <w:r>
        <w:rPr>
          <w:rFonts w:ascii="Bookman Old Style" w:hAnsi="Bookman Old Style"/>
          <w:b/>
          <w:sz w:val="24"/>
          <w:szCs w:val="24"/>
        </w:rPr>
        <w:t>.</w:t>
      </w:r>
      <w:r w:rsidR="007C647D">
        <w:rPr>
          <w:rFonts w:ascii="Bookman Old Style" w:hAnsi="Bookman Old Style"/>
          <w:b/>
          <w:sz w:val="24"/>
          <w:szCs w:val="24"/>
        </w:rPr>
        <w:t xml:space="preserve"> 3/21.01.2025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                  </w:t>
      </w:r>
    </w:p>
    <w:p w:rsidR="00A800A7" w:rsidRPr="00C55E41" w:rsidRDefault="00A800A7" w:rsidP="00A800A7">
      <w:pPr>
        <w:spacing w:after="0" w:line="36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                                                    Avizat</w:t>
      </w:r>
    </w:p>
    <w:p w:rsidR="00A800A7" w:rsidRDefault="00A800A7" w:rsidP="00A800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                 </w:t>
      </w:r>
      <w:r>
        <w:rPr>
          <w:rFonts w:ascii="Bookman Old Style" w:hAnsi="Bookman Old Style"/>
          <w:b/>
          <w:sz w:val="24"/>
          <w:szCs w:val="24"/>
          <w:lang w:val="ro-RO"/>
        </w:rPr>
        <w:t>I</w:t>
      </w:r>
      <w:r w:rsidRPr="000630D2">
        <w:rPr>
          <w:rFonts w:ascii="Bookman Old Style" w:hAnsi="Bookman Old Style"/>
          <w:b/>
          <w:sz w:val="24"/>
          <w:szCs w:val="24"/>
          <w:lang w:val="ro-RO"/>
        </w:rPr>
        <w:t>ni</w:t>
      </w:r>
      <w:r w:rsidRPr="000630D2">
        <w:rPr>
          <w:rFonts w:ascii="Cambria" w:hAnsi="Cambria" w:cs="Cambria"/>
          <w:b/>
          <w:sz w:val="24"/>
          <w:szCs w:val="24"/>
          <w:lang w:val="ro-RO"/>
        </w:rPr>
        <w:t>ț</w:t>
      </w:r>
      <w:r w:rsidRPr="000630D2">
        <w:rPr>
          <w:rFonts w:ascii="Bookman Old Style" w:hAnsi="Bookman Old Style"/>
          <w:b/>
          <w:sz w:val="24"/>
          <w:szCs w:val="24"/>
          <w:lang w:val="ro-RO"/>
        </w:rPr>
        <w:t>iator</w:t>
      </w:r>
      <w:r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</w:t>
      </w:r>
      <w:r w:rsidRPr="00C55E41">
        <w:rPr>
          <w:rFonts w:ascii="Bookman Old Style" w:hAnsi="Bookman Old Style"/>
          <w:b/>
          <w:sz w:val="24"/>
          <w:szCs w:val="24"/>
          <w:lang w:val="ro-RO"/>
        </w:rPr>
        <w:t xml:space="preserve"> Secretar</w:t>
      </w:r>
      <w:r w:rsidRPr="00C55E41">
        <w:rPr>
          <w:rFonts w:ascii="Bookman Old Style" w:hAnsi="Bookman Old Style"/>
          <w:b/>
          <w:sz w:val="24"/>
          <w:szCs w:val="24"/>
        </w:rPr>
        <w:t xml:space="preserve">   </w:t>
      </w:r>
      <w:r>
        <w:rPr>
          <w:rFonts w:ascii="Bookman Old Style" w:hAnsi="Bookman Old Style"/>
          <w:b/>
          <w:sz w:val="24"/>
          <w:szCs w:val="24"/>
        </w:rPr>
        <w:t>General U.A.T</w:t>
      </w:r>
      <w:r w:rsidRPr="00C55E41">
        <w:rPr>
          <w:rFonts w:ascii="Bookman Old Style" w:hAnsi="Bookman Old Style"/>
          <w:b/>
          <w:sz w:val="24"/>
          <w:szCs w:val="24"/>
        </w:rPr>
        <w:t xml:space="preserve">   </w:t>
      </w:r>
    </w:p>
    <w:p w:rsidR="00A800A7" w:rsidRPr="00C55E41" w:rsidRDefault="00A800A7" w:rsidP="00A800A7">
      <w:pPr>
        <w:spacing w:after="0" w:line="360" w:lineRule="auto"/>
        <w:rPr>
          <w:rFonts w:ascii="Bookman Old Style" w:hAnsi="Bookman Old Style"/>
          <w:b/>
          <w:sz w:val="24"/>
          <w:szCs w:val="24"/>
          <w:lang w:val="ro-RO"/>
        </w:rPr>
      </w:pPr>
      <w:r w:rsidRPr="00C55E41">
        <w:rPr>
          <w:rFonts w:ascii="Bookman Old Style" w:hAnsi="Bookman Old Style"/>
          <w:b/>
          <w:sz w:val="24"/>
          <w:szCs w:val="24"/>
        </w:rPr>
        <w:t xml:space="preserve">                  </w:t>
      </w:r>
      <w:proofErr w:type="spellStart"/>
      <w:r>
        <w:rPr>
          <w:rFonts w:ascii="Bookman Old Style" w:hAnsi="Bookman Old Style"/>
          <w:b/>
          <w:sz w:val="24"/>
          <w:szCs w:val="24"/>
        </w:rPr>
        <w:t>Primar</w:t>
      </w:r>
      <w:proofErr w:type="spellEnd"/>
      <w:r w:rsidRPr="00C55E41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A800A7" w:rsidRDefault="00A800A7" w:rsidP="00A800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55E41"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 Ion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C55E41">
        <w:rPr>
          <w:rFonts w:ascii="Bookman Old Style" w:hAnsi="Bookman Old Style"/>
          <w:b/>
          <w:sz w:val="24"/>
          <w:szCs w:val="24"/>
        </w:rPr>
        <w:t xml:space="preserve">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C55E41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     </w:t>
      </w:r>
      <w:proofErr w:type="spellStart"/>
      <w:r w:rsidRPr="00C55E41">
        <w:rPr>
          <w:rFonts w:ascii="Bookman Old Style" w:hAnsi="Bookman Old Style"/>
          <w:b/>
          <w:sz w:val="24"/>
          <w:szCs w:val="24"/>
        </w:rPr>
        <w:t>Meleghiuş</w:t>
      </w:r>
      <w:proofErr w:type="spellEnd"/>
      <w:r w:rsidRPr="00C55E41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Pr="00C55E41">
        <w:rPr>
          <w:rFonts w:ascii="Bookman Old Style" w:hAnsi="Bookman Old Style"/>
          <w:b/>
          <w:sz w:val="24"/>
          <w:szCs w:val="24"/>
        </w:rPr>
        <w:t>Ioana</w:t>
      </w:r>
      <w:proofErr w:type="spellEnd"/>
    </w:p>
    <w:p w:rsidR="00A800A7" w:rsidRDefault="00A800A7" w:rsidP="00A800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Default="00A800A7" w:rsidP="00A800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800A7" w:rsidRPr="00722328" w:rsidRDefault="00722328" w:rsidP="00A800A7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lastRenderedPageBreak/>
        <w:t xml:space="preserve">         ROMÂNIA</w:t>
      </w:r>
    </w:p>
    <w:p w:rsidR="00A800A7" w:rsidRPr="00BD1924" w:rsidRDefault="00A800A7" w:rsidP="00A800A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="0072232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7C647D">
        <w:rPr>
          <w:rFonts w:ascii="Bookman Old Style" w:eastAsia="Times New Roman" w:hAnsi="Bookman Old Style" w:cs="Times New Roman"/>
          <w:sz w:val="24"/>
          <w:szCs w:val="24"/>
          <w:lang w:val="ro-RO"/>
        </w:rPr>
        <w:t>714/23.01.2025</w:t>
      </w:r>
    </w:p>
    <w:p w:rsidR="00A800A7" w:rsidRPr="00E3153A" w:rsidRDefault="00A800A7" w:rsidP="00A800A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C6C574" wp14:editId="3D91C7BC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0A7" w:rsidRPr="003A1E1C" w:rsidRDefault="00A800A7" w:rsidP="00A800A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A800A7" w:rsidRPr="003A1E1C" w:rsidRDefault="00A800A7" w:rsidP="00A800A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A800A7" w:rsidRDefault="00A800A7" w:rsidP="00A800A7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00A7" w:rsidRPr="003A1E1C" w:rsidRDefault="00A800A7" w:rsidP="00A800A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00A7" w:rsidRPr="00445BF7" w:rsidRDefault="00A800A7" w:rsidP="00A800A7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00A7" w:rsidRDefault="00A800A7" w:rsidP="00A800A7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6C574" id="Rectangle 7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" o:allowincell="f" strokecolor="white">
                <v:textbox>
                  <w:txbxContent>
                    <w:p w:rsidR="00A800A7" w:rsidRPr="003A1E1C" w:rsidRDefault="00A800A7" w:rsidP="00A800A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A800A7" w:rsidRPr="003A1E1C" w:rsidRDefault="00A800A7" w:rsidP="00A800A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A800A7" w:rsidRDefault="00A800A7" w:rsidP="00A800A7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00A7" w:rsidRPr="003A1E1C" w:rsidRDefault="00A800A7" w:rsidP="00A800A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00A7" w:rsidRPr="00445BF7" w:rsidRDefault="00A800A7" w:rsidP="00A800A7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A800A7" w:rsidRDefault="00A800A7" w:rsidP="00A800A7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:rsidR="00A800A7" w:rsidRPr="00E3153A" w:rsidRDefault="00A800A7" w:rsidP="00A800A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:rsidR="00A800A7" w:rsidRPr="00E3153A" w:rsidRDefault="00A800A7" w:rsidP="00A800A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:rsidR="00A800A7" w:rsidRDefault="00A800A7" w:rsidP="00A80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A800A7" w:rsidRDefault="00A800A7" w:rsidP="00A80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A800A7" w:rsidRDefault="00A800A7" w:rsidP="00A80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A800A7" w:rsidRDefault="00A800A7" w:rsidP="00A80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A800A7" w:rsidRDefault="00A800A7" w:rsidP="00A800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A800A7" w:rsidRPr="00C56461" w:rsidRDefault="00A800A7" w:rsidP="00A800A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REFERAT  DE APROBARE </w:t>
      </w:r>
    </w:p>
    <w:p w:rsidR="00A800A7" w:rsidRPr="00E515DA" w:rsidRDefault="00A800A7" w:rsidP="00A800A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proiect</w:t>
      </w:r>
      <w:r w:rsidRPr="00C56461">
        <w:rPr>
          <w:rFonts w:ascii="Bookman Old Style" w:hAnsi="Bookman Old Style"/>
          <w:b/>
          <w:sz w:val="24"/>
          <w:szCs w:val="24"/>
          <w:lang w:val="ro-RO"/>
        </w:rPr>
        <w:t xml:space="preserve"> de hotărâre privind 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aprobarea, pentru anul 2025, a numărului    </w:t>
      </w:r>
      <w:proofErr w:type="spellStart"/>
      <w:r>
        <w:rPr>
          <w:rFonts w:ascii="Bookman Old Style" w:hAnsi="Bookman Old Style"/>
          <w:b/>
          <w:sz w:val="24"/>
          <w:szCs w:val="24"/>
          <w:lang w:val="ro-RO"/>
        </w:rPr>
        <w:t>asistenţilor</w:t>
      </w:r>
      <w:proofErr w:type="spellEnd"/>
      <w:r>
        <w:rPr>
          <w:rFonts w:ascii="Bookman Old Style" w:hAnsi="Bookman Old Style"/>
          <w:b/>
          <w:sz w:val="24"/>
          <w:szCs w:val="24"/>
          <w:lang w:val="ro-RO"/>
        </w:rPr>
        <w:t xml:space="preserve">   personali ai  persoanelor cu handicap grav </w:t>
      </w:r>
      <w:proofErr w:type="spellStart"/>
      <w:r w:rsidRPr="00E515DA">
        <w:rPr>
          <w:rFonts w:ascii="Bookman Old Style" w:hAnsi="Bookman Old Style"/>
          <w:b/>
          <w:sz w:val="24"/>
          <w:szCs w:val="24"/>
          <w:lang w:val="ro-RO"/>
        </w:rPr>
        <w:t>grav</w:t>
      </w:r>
      <w:proofErr w:type="spellEnd"/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  </w:t>
      </w:r>
      <w:proofErr w:type="spellStart"/>
      <w:r w:rsidRPr="00E515DA">
        <w:rPr>
          <w:rFonts w:ascii="Bookman Old Style" w:hAnsi="Bookman Old Style"/>
          <w:b/>
          <w:sz w:val="24"/>
          <w:szCs w:val="24"/>
          <w:lang w:val="ro-RO"/>
        </w:rPr>
        <w:t>încadraţi</w:t>
      </w:r>
      <w:proofErr w:type="spellEnd"/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 cu contract individual de muncă pe raza </w:t>
      </w:r>
      <w:proofErr w:type="spellStart"/>
      <w:r w:rsidRPr="00E515DA">
        <w:rPr>
          <w:rFonts w:ascii="Bookman Old Style" w:hAnsi="Bookman Old Style"/>
          <w:b/>
          <w:sz w:val="24"/>
          <w:szCs w:val="24"/>
          <w:lang w:val="ro-RO"/>
        </w:rPr>
        <w:t>oraşului</w:t>
      </w:r>
      <w:proofErr w:type="spellEnd"/>
      <w:r w:rsidRPr="00E515DA">
        <w:rPr>
          <w:rFonts w:ascii="Bookman Old Style" w:hAnsi="Bookman Old Style"/>
          <w:b/>
          <w:sz w:val="24"/>
          <w:szCs w:val="24"/>
          <w:lang w:val="ro-RO"/>
        </w:rPr>
        <w:t xml:space="preserve"> Pătârlagele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:rsidR="00A800A7" w:rsidRPr="00C56461" w:rsidRDefault="00A800A7" w:rsidP="00A800A7">
      <w:pPr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</w:p>
    <w:p w:rsidR="00A800A7" w:rsidRDefault="00A800A7" w:rsidP="00A800A7">
      <w:pPr>
        <w:jc w:val="center"/>
        <w:rPr>
          <w:rFonts w:ascii="Bookman Old Style" w:hAnsi="Bookman Old Style"/>
          <w:sz w:val="24"/>
          <w:szCs w:val="24"/>
          <w:lang w:val="ro-RO"/>
        </w:rPr>
      </w:pPr>
      <w:r w:rsidRPr="000630D2">
        <w:rPr>
          <w:rFonts w:ascii="Bookman Old Style" w:hAnsi="Bookman Old Style"/>
          <w:sz w:val="24"/>
          <w:szCs w:val="24"/>
          <w:lang w:val="ro-RO"/>
        </w:rPr>
        <w:t xml:space="preserve">Domnilor consilieri </w:t>
      </w:r>
      <w:r w:rsidRPr="000630D2">
        <w:rPr>
          <w:rFonts w:ascii="Cambria" w:hAnsi="Cambria" w:cs="Cambria"/>
          <w:sz w:val="24"/>
          <w:szCs w:val="24"/>
          <w:lang w:val="ro-RO"/>
        </w:rPr>
        <w:t>ș</w:t>
      </w:r>
      <w:r w:rsidRPr="000630D2">
        <w:rPr>
          <w:rFonts w:ascii="Bookman Old Style" w:hAnsi="Bookman Old Style"/>
          <w:sz w:val="24"/>
          <w:szCs w:val="24"/>
          <w:lang w:val="ro-RO"/>
        </w:rPr>
        <w:t>i delega</w:t>
      </w:r>
      <w:r w:rsidRPr="000630D2">
        <w:rPr>
          <w:rFonts w:ascii="Cambria" w:hAnsi="Cambria" w:cs="Cambria"/>
          <w:sz w:val="24"/>
          <w:szCs w:val="24"/>
          <w:lang w:val="ro-RO"/>
        </w:rPr>
        <w:t>ț</w:t>
      </w:r>
      <w:r w:rsidRPr="000630D2">
        <w:rPr>
          <w:rFonts w:ascii="Bookman Old Style" w:hAnsi="Bookman Old Style"/>
          <w:sz w:val="24"/>
          <w:szCs w:val="24"/>
          <w:lang w:val="ro-RO"/>
        </w:rPr>
        <w:t>i s</w:t>
      </w:r>
      <w:r w:rsidRPr="000630D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0630D2">
        <w:rPr>
          <w:rFonts w:ascii="Bookman Old Style" w:hAnsi="Bookman Old Style"/>
          <w:sz w:val="24"/>
          <w:szCs w:val="24"/>
          <w:lang w:val="ro-RO"/>
        </w:rPr>
        <w:t>te</w:t>
      </w:r>
      <w:r w:rsidRPr="000630D2">
        <w:rPr>
          <w:rFonts w:ascii="Cambria" w:hAnsi="Cambria" w:cs="Cambria"/>
          <w:sz w:val="24"/>
          <w:szCs w:val="24"/>
          <w:lang w:val="ro-RO"/>
        </w:rPr>
        <w:t>ș</w:t>
      </w:r>
      <w:r w:rsidRPr="000630D2">
        <w:rPr>
          <w:rFonts w:ascii="Bookman Old Style" w:hAnsi="Bookman Old Style"/>
          <w:sz w:val="24"/>
          <w:szCs w:val="24"/>
          <w:lang w:val="ro-RO"/>
        </w:rPr>
        <w:t>ti ,</w:t>
      </w:r>
    </w:p>
    <w:p w:rsidR="00A800A7" w:rsidRPr="002E3EC3" w:rsidRDefault="00A800A7" w:rsidP="00722328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ro-RO"/>
        </w:rPr>
      </w:pPr>
      <w:proofErr w:type="spellStart"/>
      <w:r w:rsidRPr="002E3EC3">
        <w:rPr>
          <w:rFonts w:ascii="Bookman Old Style" w:hAnsi="Bookman Old Style"/>
          <w:sz w:val="24"/>
          <w:szCs w:val="24"/>
        </w:rPr>
        <w:t>În</w:t>
      </w:r>
      <w:proofErr w:type="spellEnd"/>
      <w:r w:rsidRPr="002E3E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/>
          <w:sz w:val="24"/>
          <w:szCs w:val="24"/>
        </w:rPr>
        <w:t>conformitate</w:t>
      </w:r>
      <w:proofErr w:type="spellEnd"/>
      <w:r w:rsidRPr="002E3EC3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2E3EC3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2E3EC3">
        <w:rPr>
          <w:rFonts w:ascii="Bookman Old Style" w:hAnsi="Bookman Old Style"/>
          <w:sz w:val="24"/>
          <w:szCs w:val="24"/>
        </w:rPr>
        <w:t xml:space="preserve"> </w:t>
      </w:r>
      <w:r w:rsidRPr="002E3EC3">
        <w:rPr>
          <w:rFonts w:ascii="Bookman Old Style" w:hAnsi="Bookman Old Style"/>
          <w:sz w:val="24"/>
          <w:szCs w:val="24"/>
          <w:lang w:val="ro-RO"/>
        </w:rPr>
        <w:t xml:space="preserve">din Hotărârii Guvernului nr. 427/2001 privind aprobare Normelor Metodologice privind </w:t>
      </w:r>
      <w:proofErr w:type="spellStart"/>
      <w:r w:rsidRPr="002E3EC3">
        <w:rPr>
          <w:rFonts w:ascii="Bookman Old Style" w:hAnsi="Bookman Old Style"/>
          <w:sz w:val="24"/>
          <w:szCs w:val="24"/>
          <w:lang w:val="ro-RO"/>
        </w:rPr>
        <w:t>condiţiile</w:t>
      </w:r>
      <w:proofErr w:type="spellEnd"/>
      <w:r w:rsidRPr="002E3EC3">
        <w:rPr>
          <w:rFonts w:ascii="Bookman Old Style" w:hAnsi="Bookman Old Style"/>
          <w:sz w:val="24"/>
          <w:szCs w:val="24"/>
          <w:lang w:val="ro-RO"/>
        </w:rPr>
        <w:t xml:space="preserve"> de  încadrare, drepturile </w:t>
      </w:r>
      <w:proofErr w:type="spellStart"/>
      <w:r w:rsidRPr="002E3EC3"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 w:rsidRPr="002E3EC3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Pr="002E3EC3">
        <w:rPr>
          <w:rFonts w:ascii="Bookman Old Style" w:hAnsi="Bookman Old Style"/>
          <w:sz w:val="24"/>
          <w:szCs w:val="24"/>
          <w:lang w:val="ro-RO"/>
        </w:rPr>
        <w:t>obligaţiile</w:t>
      </w:r>
      <w:proofErr w:type="spellEnd"/>
      <w:r w:rsidRPr="002E3EC3">
        <w:rPr>
          <w:rFonts w:ascii="Bookman Old Style" w:hAnsi="Bookman Old Style"/>
          <w:sz w:val="24"/>
          <w:szCs w:val="24"/>
          <w:lang w:val="ro-RO"/>
        </w:rPr>
        <w:t xml:space="preserve"> asistentului personal  al persoanei cu handicap, cu modifică</w:t>
      </w:r>
      <w:r>
        <w:rPr>
          <w:rFonts w:ascii="Bookman Old Style" w:hAnsi="Bookman Old Style"/>
          <w:sz w:val="24"/>
          <w:szCs w:val="24"/>
          <w:lang w:val="ro-RO"/>
        </w:rPr>
        <w:t xml:space="preserve">rile 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completările ulterioare, ”</w:t>
      </w:r>
      <w:proofErr w:type="spellStart"/>
      <w:r>
        <w:rPr>
          <w:rFonts w:ascii="Bookman Old Style" w:hAnsi="Bookman Old Style" w:cs="Courier New"/>
          <w:sz w:val="24"/>
          <w:szCs w:val="24"/>
        </w:rPr>
        <w:t>a</w:t>
      </w:r>
      <w:r w:rsidRPr="002E3EC3">
        <w:rPr>
          <w:rFonts w:ascii="Bookman Old Style" w:hAnsi="Bookman Old Style" w:cs="Courier New"/>
          <w:sz w:val="24"/>
          <w:szCs w:val="24"/>
        </w:rPr>
        <w:t>nual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la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propunerea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primarului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consiliul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va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aproba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numarul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asistentilor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iar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bugetul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>
        <w:rPr>
          <w:rFonts w:ascii="Bookman Old Style" w:hAnsi="Bookman Old Style" w:cs="Courier New"/>
          <w:sz w:val="24"/>
          <w:szCs w:val="24"/>
        </w:rPr>
        <w:t>vor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fi </w:t>
      </w:r>
      <w:proofErr w:type="spellStart"/>
      <w:r>
        <w:rPr>
          <w:rFonts w:ascii="Bookman Old Style" w:hAnsi="Bookman Old Style" w:cs="Courier New"/>
          <w:sz w:val="24"/>
          <w:szCs w:val="24"/>
        </w:rPr>
        <w:t>prevă</w:t>
      </w:r>
      <w:r w:rsidRPr="002E3EC3">
        <w:rPr>
          <w:rFonts w:ascii="Bookman Old Style" w:hAnsi="Bookman Old Style" w:cs="Courier New"/>
          <w:sz w:val="24"/>
          <w:szCs w:val="24"/>
        </w:rPr>
        <w:t>zute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sumele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necesare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din care se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suporta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salarizarea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si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transportul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asistentilor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potrivit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>.</w:t>
      </w:r>
    </w:p>
    <w:p w:rsidR="00A800A7" w:rsidRPr="002E3EC3" w:rsidRDefault="00A800A7" w:rsidP="00722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Contractul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mun</w:t>
      </w:r>
      <w:r>
        <w:rPr>
          <w:rFonts w:ascii="Bookman Old Style" w:hAnsi="Bookman Old Style" w:cs="Courier New"/>
          <w:sz w:val="24"/>
          <w:szCs w:val="24"/>
        </w:rPr>
        <w:t>ca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al </w:t>
      </w:r>
      <w:proofErr w:type="spellStart"/>
      <w:r>
        <w:rPr>
          <w:rFonts w:ascii="Bookman Old Style" w:hAnsi="Bookman Old Style" w:cs="Courier New"/>
          <w:sz w:val="24"/>
          <w:szCs w:val="24"/>
        </w:rPr>
        <w:t>asistentului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personal se </w:t>
      </w:r>
      <w:proofErr w:type="spellStart"/>
      <w:r>
        <w:rPr>
          <w:rFonts w:ascii="Bookman Old Style" w:hAnsi="Bookman Old Style" w:cs="Courier New"/>
          <w:sz w:val="24"/>
          <w:szCs w:val="24"/>
        </w:rPr>
        <w:t>î</w:t>
      </w:r>
      <w:r w:rsidRPr="002E3EC3">
        <w:rPr>
          <w:rFonts w:ascii="Bookman Old Style" w:hAnsi="Bookman Old Style" w:cs="Courier New"/>
          <w:sz w:val="24"/>
          <w:szCs w:val="24"/>
        </w:rPr>
        <w:t>ncheie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primarul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localitatii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domic</w:t>
      </w:r>
      <w:r>
        <w:rPr>
          <w:rFonts w:ascii="Bookman Old Style" w:hAnsi="Bookman Old Style" w:cs="Courier New"/>
          <w:sz w:val="24"/>
          <w:szCs w:val="24"/>
        </w:rPr>
        <w:t>iliu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dupa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caz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de </w:t>
      </w:r>
      <w:proofErr w:type="spellStart"/>
      <w:r>
        <w:rPr>
          <w:rFonts w:ascii="Bookman Old Style" w:hAnsi="Bookman Old Style" w:cs="Courier New"/>
          <w:sz w:val="24"/>
          <w:szCs w:val="24"/>
        </w:rPr>
        <w:t>resedintă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stabilit</w:t>
      </w:r>
      <w:r>
        <w:rPr>
          <w:rFonts w:ascii="Bookman Old Style" w:hAnsi="Bookman Old Style" w:cs="Courier New"/>
          <w:sz w:val="24"/>
          <w:szCs w:val="24"/>
        </w:rPr>
        <w:t>ă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potrivit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a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persoane</w:t>
      </w:r>
      <w:r>
        <w:rPr>
          <w:rFonts w:ascii="Bookman Old Style" w:hAnsi="Bookman Old Style" w:cs="Courier New"/>
          <w:sz w:val="24"/>
          <w:szCs w:val="24"/>
        </w:rPr>
        <w:t>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cu handicap </w:t>
      </w:r>
      <w:proofErr w:type="spellStart"/>
      <w:r>
        <w:rPr>
          <w:rFonts w:ascii="Bookman Old Style" w:hAnsi="Bookman Old Style" w:cs="Courier New"/>
          <w:sz w:val="24"/>
          <w:szCs w:val="24"/>
        </w:rPr>
        <w:t>grav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pe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baza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hotărâ</w:t>
      </w:r>
      <w:r w:rsidRPr="002E3EC3">
        <w:rPr>
          <w:rFonts w:ascii="Bookman Old Style" w:hAnsi="Bookman Old Style" w:cs="Courier New"/>
          <w:sz w:val="24"/>
          <w:szCs w:val="24"/>
        </w:rPr>
        <w:t>rii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local.</w:t>
      </w:r>
    </w:p>
    <w:p w:rsidR="00A800A7" w:rsidRPr="002E3EC3" w:rsidRDefault="00A800A7" w:rsidP="00B110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Courier New"/>
          <w:sz w:val="24"/>
          <w:szCs w:val="24"/>
        </w:rPr>
      </w:pP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Con</w:t>
      </w:r>
      <w:r>
        <w:rPr>
          <w:rFonts w:ascii="Bookman Old Style" w:hAnsi="Bookman Old Style" w:cs="Courier New"/>
          <w:sz w:val="24"/>
          <w:szCs w:val="24"/>
        </w:rPr>
        <w:t>tractul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>
        <w:rPr>
          <w:rFonts w:ascii="Bookman Old Style" w:hAnsi="Bookman Old Style" w:cs="Courier New"/>
          <w:sz w:val="24"/>
          <w:szCs w:val="24"/>
        </w:rPr>
        <w:t>munca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încheie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durata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determinată</w:t>
      </w:r>
      <w:proofErr w:type="spellEnd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evaluării</w:t>
      </w:r>
      <w:proofErr w:type="spellEnd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sociopsihomedicale</w:t>
      </w:r>
      <w:proofErr w:type="spellEnd"/>
      <w:proofErr w:type="gramStart"/>
      <w:r w:rsidRPr="007559CB">
        <w:rPr>
          <w:rFonts w:ascii="Bookman Old Style" w:hAnsi="Bookman Old Style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FF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</w:t>
      </w:r>
      <w:r w:rsidRPr="002E3EC3">
        <w:rPr>
          <w:rFonts w:ascii="Bookman Old Style" w:hAnsi="Bookman Old Style" w:cs="Courier New"/>
          <w:sz w:val="24"/>
          <w:szCs w:val="24"/>
        </w:rPr>
        <w:t>n</w:t>
      </w:r>
      <w:proofErr w:type="spellEnd"/>
      <w:proofErr w:type="gram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functie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valabilitatea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certificatului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persoan</w:t>
      </w:r>
      <w:proofErr w:type="spellEnd"/>
      <w:r>
        <w:rPr>
          <w:rFonts w:ascii="Bookman Old Style" w:hAnsi="Bookman Old Style" w:cs="Courier New"/>
          <w:sz w:val="24"/>
          <w:szCs w:val="24"/>
          <w:lang w:val="ro-RO"/>
        </w:rPr>
        <w:t>ă</w:t>
      </w:r>
      <w:r w:rsidRPr="002E3EC3">
        <w:rPr>
          <w:rFonts w:ascii="Bookman Old Style" w:hAnsi="Bookman Old Style" w:cs="Courier New"/>
          <w:sz w:val="24"/>
          <w:szCs w:val="24"/>
        </w:rPr>
        <w:t xml:space="preserve"> cu handicap,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dar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nu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mai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mult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de un an, cu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posibilitatea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prelungirii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asistentii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ai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per</w:t>
      </w:r>
      <w:r w:rsidR="00722328">
        <w:rPr>
          <w:rFonts w:ascii="Bookman Old Style" w:hAnsi="Bookman Old Style" w:cs="Courier New"/>
          <w:sz w:val="24"/>
          <w:szCs w:val="24"/>
        </w:rPr>
        <w:t>soanelor</w:t>
      </w:r>
      <w:proofErr w:type="spellEnd"/>
      <w:r w:rsidR="00722328">
        <w:rPr>
          <w:rFonts w:ascii="Bookman Old Style" w:hAnsi="Bookman Old Style" w:cs="Courier New"/>
          <w:sz w:val="24"/>
          <w:szCs w:val="24"/>
        </w:rPr>
        <w:t xml:space="preserve"> cu handicap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grav</w:t>
      </w:r>
      <w:proofErr w:type="spellEnd"/>
      <w:r w:rsidR="00722328">
        <w:rPr>
          <w:rFonts w:ascii="Bookman Old Style" w:hAnsi="Bookman Old Style" w:cs="Courier New"/>
          <w:sz w:val="24"/>
          <w:szCs w:val="24"/>
        </w:rPr>
        <w:t xml:space="preserve">, al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că</w:t>
      </w:r>
      <w:r w:rsidRPr="002E3EC3">
        <w:rPr>
          <w:rFonts w:ascii="Bookman Old Style" w:hAnsi="Bookman Old Style" w:cs="Courier New"/>
          <w:sz w:val="24"/>
          <w:szCs w:val="24"/>
        </w:rPr>
        <w:t>ror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certificat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persoan</w:t>
      </w:r>
      <w:r>
        <w:rPr>
          <w:rFonts w:ascii="Bookman Old Style" w:hAnsi="Bookman Old Style" w:cs="Courier New"/>
          <w:sz w:val="24"/>
          <w:szCs w:val="24"/>
        </w:rPr>
        <w:t>ă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cu hand</w:t>
      </w:r>
      <w:r w:rsidR="00722328">
        <w:rPr>
          <w:rFonts w:ascii="Bookman Old Style" w:hAnsi="Bookman Old Style" w:cs="Courier New"/>
          <w:sz w:val="24"/>
          <w:szCs w:val="24"/>
        </w:rPr>
        <w:t xml:space="preserve">icap are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valabilitate</w:t>
      </w:r>
      <w:proofErr w:type="spellEnd"/>
      <w:r w:rsidR="0072232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permanentă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E3EC3">
        <w:rPr>
          <w:rFonts w:ascii="Bookman Old Style" w:hAnsi="Bookman Old Style" w:cs="Courier New"/>
          <w:sz w:val="24"/>
          <w:szCs w:val="24"/>
        </w:rPr>
        <w:t>con</w:t>
      </w:r>
      <w:r w:rsidR="00722328">
        <w:rPr>
          <w:rFonts w:ascii="Bookman Old Style" w:hAnsi="Bookman Old Style" w:cs="Courier New"/>
          <w:sz w:val="24"/>
          <w:szCs w:val="24"/>
        </w:rPr>
        <w:t>tractul</w:t>
      </w:r>
      <w:proofErr w:type="spellEnd"/>
      <w:r w:rsidR="00722328"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muncă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î</w:t>
      </w:r>
      <w:r w:rsidR="00722328">
        <w:rPr>
          <w:rFonts w:ascii="Bookman Old Style" w:hAnsi="Bookman Old Style" w:cs="Courier New"/>
          <w:sz w:val="24"/>
          <w:szCs w:val="24"/>
        </w:rPr>
        <w:t>ncheie</w:t>
      </w:r>
      <w:proofErr w:type="spellEnd"/>
      <w:r w:rsidR="0072232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pe</w:t>
      </w:r>
      <w:proofErr w:type="spellEnd"/>
      <w:r w:rsidR="0072232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durată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722328">
        <w:rPr>
          <w:rFonts w:ascii="Bookman Old Style" w:hAnsi="Bookman Old Style" w:cs="Courier New"/>
          <w:sz w:val="24"/>
          <w:szCs w:val="24"/>
        </w:rPr>
        <w:t>nedeterminată</w:t>
      </w:r>
      <w:proofErr w:type="spellEnd"/>
      <w:r w:rsidRPr="002E3EC3">
        <w:rPr>
          <w:rFonts w:ascii="Bookman Old Style" w:hAnsi="Bookman Old Style" w:cs="Courier New"/>
          <w:sz w:val="24"/>
          <w:szCs w:val="24"/>
        </w:rPr>
        <w:t>.</w:t>
      </w:r>
      <w:r w:rsidRPr="00152ED7">
        <w:rPr>
          <w:rFonts w:ascii="Bookman Old Style" w:hAnsi="Bookman Old Style"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sz w:val="24"/>
          <w:szCs w:val="24"/>
          <w:lang w:val="ro-RO"/>
        </w:rPr>
        <w:t>”</w:t>
      </w:r>
    </w:p>
    <w:p w:rsidR="00A800A7" w:rsidRDefault="00A800A7" w:rsidP="00B110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color w:val="0000FF"/>
        </w:rPr>
      </w:pP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acest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moment,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cadrul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Primăriei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sunt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angajaţi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un </w:t>
      </w:r>
      <w:proofErr w:type="spellStart"/>
      <w:r>
        <w:rPr>
          <w:rFonts w:ascii="Bookman Old Style" w:hAnsi="Bookman Old Style" w:cs="Courier New"/>
          <w:sz w:val="24"/>
          <w:szCs w:val="24"/>
        </w:rPr>
        <w:t>număr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 de </w:t>
      </w:r>
      <w:r w:rsidR="00722328">
        <w:rPr>
          <w:rFonts w:ascii="Bookman Old Style" w:hAnsi="Bookman Old Style" w:cs="Courier New"/>
          <w:sz w:val="24"/>
          <w:szCs w:val="24"/>
        </w:rPr>
        <w:t>33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asistenţi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personali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 w:rsidRPr="000A3074">
        <w:rPr>
          <w:rFonts w:ascii="Bookman Old Style" w:hAnsi="Bookman Old Style"/>
          <w:sz w:val="24"/>
          <w:szCs w:val="24"/>
          <w:lang w:val="ro-RO"/>
        </w:rPr>
        <w:t>ai  persoanelor cu handicap grav</w:t>
      </w:r>
      <w:r w:rsidRPr="000A3074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 w:rsidRPr="000A3074">
        <w:rPr>
          <w:rFonts w:ascii="Bookman Old Style" w:hAnsi="Bookman Old Style"/>
          <w:sz w:val="24"/>
          <w:szCs w:val="24"/>
          <w:lang w:val="ro-RO"/>
        </w:rPr>
        <w:t>care beneficiază</w:t>
      </w:r>
      <w:r w:rsidRPr="000A3074">
        <w:rPr>
          <w:rFonts w:ascii="Bookman Old Style" w:hAnsi="Bookman Old Style"/>
          <w:b/>
          <w:sz w:val="24"/>
          <w:szCs w:val="24"/>
          <w:lang w:val="ro-RO"/>
        </w:rPr>
        <w:t xml:space="preserve">  </w:t>
      </w:r>
      <w:proofErr w:type="spellStart"/>
      <w:r>
        <w:rPr>
          <w:rFonts w:ascii="Bookman Old Style" w:hAnsi="Bookman Old Style" w:cs="Courier New"/>
          <w:sz w:val="24"/>
          <w:szCs w:val="24"/>
        </w:rPr>
        <w:t>pentru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activitatea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desfaşurată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pe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baza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contractului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individual de </w:t>
      </w:r>
      <w:proofErr w:type="spellStart"/>
      <w:r>
        <w:rPr>
          <w:rFonts w:ascii="Bookman Old Style" w:hAnsi="Bookman Old Style" w:cs="Courier New"/>
          <w:sz w:val="24"/>
          <w:szCs w:val="24"/>
        </w:rPr>
        <w:t>muncă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, la un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salariu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lunar,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stabilit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potrivit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dispozitiilor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legale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salarizarea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asistentului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social debutant cu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studii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medii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unitatile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asistenta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sociala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sectorul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bugetar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altele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decat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cele</w:t>
      </w:r>
      <w:proofErr w:type="spellEnd"/>
      <w:r w:rsidRPr="000A307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A3074">
        <w:rPr>
          <w:rFonts w:ascii="Bookman Old Style" w:hAnsi="Bookman Old Style" w:cs="Courier New"/>
          <w:sz w:val="24"/>
          <w:szCs w:val="24"/>
        </w:rPr>
        <w:t>clinice</w:t>
      </w:r>
      <w:proofErr w:type="spellEnd"/>
      <w:r>
        <w:rPr>
          <w:rFonts w:ascii="Bookman Old Style" w:hAnsi="Bookman Old Style" w:cs="Courier New"/>
          <w:sz w:val="24"/>
          <w:szCs w:val="24"/>
        </w:rPr>
        <w:t>.</w:t>
      </w:r>
      <w:r w:rsidRPr="00206D19">
        <w:rPr>
          <w:rFonts w:ascii="Courier New" w:hAnsi="Courier New" w:cs="Courier New"/>
          <w:color w:val="0000FF"/>
        </w:rPr>
        <w:t xml:space="preserve"> </w:t>
      </w:r>
      <w:r>
        <w:rPr>
          <w:rFonts w:ascii="Courier New" w:hAnsi="Courier New" w:cs="Courier New"/>
          <w:color w:val="0000FF"/>
        </w:rPr>
        <w:t xml:space="preserve">    </w:t>
      </w:r>
    </w:p>
    <w:p w:rsidR="00A800A7" w:rsidRPr="00206D19" w:rsidRDefault="00A800A7" w:rsidP="00B1106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Courier New" w:hAnsi="Courier New" w:cs="Courier New"/>
          <w:color w:val="0000FF"/>
        </w:rPr>
        <w:t xml:space="preserve">     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locale au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obligaţia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proofErr w:type="gramStart"/>
      <w:r w:rsidRPr="00206D19">
        <w:rPr>
          <w:rFonts w:ascii="Bookman Old Style" w:hAnsi="Bookman Old Style" w:cs="Courier New"/>
          <w:sz w:val="24"/>
          <w:szCs w:val="24"/>
        </w:rPr>
        <w:t>să</w:t>
      </w:r>
      <w:proofErr w:type="spellEnd"/>
      <w:proofErr w:type="gram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prevadă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bugetul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sumele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necesare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din care se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suportă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salarizarea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precum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celelalte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drepturi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cuvenite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asistentului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personal,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potrivit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Sumele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asigură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proporţie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cel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mult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90% de la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bugetul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de stat, din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sume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defalcate din taxa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pe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valoarea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adăugată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baza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numărului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beneficiari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comunicat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unităţile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06D19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Pr="00206D19">
        <w:rPr>
          <w:rFonts w:ascii="Bookman Old Style" w:hAnsi="Bookman Old Style" w:cs="Courier New"/>
          <w:sz w:val="24"/>
          <w:szCs w:val="24"/>
        </w:rPr>
        <w:t>.</w:t>
      </w:r>
    </w:p>
    <w:p w:rsidR="00A800A7" w:rsidRDefault="00A800A7" w:rsidP="00B1106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8F39A9"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>Av</w:t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ând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în vedere cele prezentate, </w:t>
      </w:r>
      <w:r w:rsidRPr="008F39A9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vă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propunem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pentru anul 2025, un număr de  </w:t>
      </w:r>
      <w:r>
        <w:rPr>
          <w:rFonts w:ascii="Bookman Old Style" w:hAnsi="Bookman Old Style"/>
          <w:sz w:val="24"/>
          <w:szCs w:val="24"/>
        </w:rPr>
        <w:t xml:space="preserve">40 </w:t>
      </w:r>
      <w:r w:rsidRPr="008074BD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8074BD">
        <w:rPr>
          <w:rFonts w:ascii="Bookman Old Style" w:hAnsi="Bookman Old Style"/>
          <w:sz w:val="24"/>
          <w:szCs w:val="24"/>
        </w:rPr>
        <w:t>posturi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asistenţi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personali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7559CB">
        <w:rPr>
          <w:rFonts w:ascii="Bookman Old Style" w:hAnsi="Bookman Old Style"/>
          <w:sz w:val="24"/>
          <w:szCs w:val="24"/>
          <w:lang w:val="ro-RO"/>
        </w:rPr>
        <w:t>ai  persoanelor cu handicap grav</w:t>
      </w:r>
      <w:r>
        <w:rPr>
          <w:rFonts w:ascii="Bookman Old Style" w:hAnsi="Bookman Old Style"/>
          <w:sz w:val="24"/>
          <w:szCs w:val="24"/>
          <w:lang w:val="ro-RO"/>
        </w:rPr>
        <w:t>,</w:t>
      </w:r>
      <w:r w:rsidRPr="007559CB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Pr="007559CB">
        <w:rPr>
          <w:rFonts w:ascii="Bookman Old Style" w:hAnsi="Bookman Old Style"/>
          <w:sz w:val="24"/>
          <w:szCs w:val="24"/>
          <w:lang w:val="ro-RO"/>
        </w:rPr>
        <w:t>încadraţi</w:t>
      </w:r>
      <w:proofErr w:type="spellEnd"/>
      <w:r w:rsidRPr="007559CB">
        <w:rPr>
          <w:rFonts w:ascii="Bookman Old Style" w:hAnsi="Bookman Old Style"/>
          <w:sz w:val="24"/>
          <w:szCs w:val="24"/>
          <w:lang w:val="ro-RO"/>
        </w:rPr>
        <w:t xml:space="preserve"> cu contract individual de muncă, pe raza </w:t>
      </w:r>
      <w:proofErr w:type="spellStart"/>
      <w:r w:rsidRPr="007559CB">
        <w:rPr>
          <w:rFonts w:ascii="Bookman Old Style" w:hAnsi="Bookman Old Style"/>
          <w:sz w:val="24"/>
          <w:szCs w:val="24"/>
          <w:lang w:val="ro-RO"/>
        </w:rPr>
        <w:t>oraş</w:t>
      </w:r>
      <w:r>
        <w:rPr>
          <w:rFonts w:ascii="Bookman Old Style" w:hAnsi="Bookman Old Style"/>
          <w:sz w:val="24"/>
          <w:szCs w:val="24"/>
          <w:lang w:val="ro-RO"/>
        </w:rPr>
        <w:t>ului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Pătârlagele.</w:t>
      </w:r>
    </w:p>
    <w:p w:rsidR="00A800A7" w:rsidRDefault="00A800A7" w:rsidP="00A800A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:rsidR="00A800A7" w:rsidRPr="008F39A9" w:rsidRDefault="00A800A7" w:rsidP="00A800A7">
      <w:pPr>
        <w:spacing w:after="0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:rsidR="00A800A7" w:rsidRPr="00C56461" w:rsidRDefault="00A800A7" w:rsidP="00A800A7">
      <w:pPr>
        <w:jc w:val="center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Primar</w:t>
      </w:r>
    </w:p>
    <w:p w:rsidR="00D6646D" w:rsidRDefault="00A800A7" w:rsidP="00D963CD">
      <w:pPr>
        <w:jc w:val="center"/>
      </w:pPr>
      <w:proofErr w:type="spellStart"/>
      <w:r w:rsidRPr="00C56461">
        <w:rPr>
          <w:rFonts w:ascii="Bookman Old Style" w:hAnsi="Bookman Old Style"/>
          <w:sz w:val="24"/>
          <w:szCs w:val="24"/>
          <w:lang w:val="ro-RO"/>
        </w:rPr>
        <w:t>Gherghiceanu</w:t>
      </w:r>
      <w:proofErr w:type="spellEnd"/>
      <w:r>
        <w:rPr>
          <w:rFonts w:ascii="Bookman Old Style" w:hAnsi="Bookman Old Style"/>
          <w:sz w:val="24"/>
          <w:szCs w:val="24"/>
          <w:lang w:val="ro-RO"/>
        </w:rPr>
        <w:t xml:space="preserve"> Ion</w:t>
      </w:r>
      <w:bookmarkStart w:id="1" w:name="_GoBack"/>
      <w:bookmarkEnd w:id="1"/>
    </w:p>
    <w:sectPr w:rsidR="00D6646D" w:rsidSect="00A800A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A7"/>
    <w:rsid w:val="002C62B9"/>
    <w:rsid w:val="00722328"/>
    <w:rsid w:val="007C647D"/>
    <w:rsid w:val="0082020E"/>
    <w:rsid w:val="008C5C01"/>
    <w:rsid w:val="00A800A7"/>
    <w:rsid w:val="00B1106D"/>
    <w:rsid w:val="00C31C61"/>
    <w:rsid w:val="00D963CD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A52D7-FD88-4A41-8786-378D3478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0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2025-01-23T07:07:00Z</cp:lastPrinted>
  <dcterms:created xsi:type="dcterms:W3CDTF">2025-01-20T09:01:00Z</dcterms:created>
  <dcterms:modified xsi:type="dcterms:W3CDTF">2025-01-23T07:07:00Z</dcterms:modified>
</cp:coreProperties>
</file>